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824ED" w14:textId="77777777" w:rsidR="00E359CD" w:rsidRDefault="00E359CD" w:rsidP="00E359CD">
      <w:pPr>
        <w:pStyle w:val="Nadpis1"/>
        <w:jc w:val="both"/>
      </w:pPr>
      <w:r>
        <w:t>MESIT posiluje svou pozici v leteckém a obranném průmyslu. Tržby přesáhly 1,2 miliardy korun</w:t>
      </w:r>
    </w:p>
    <w:p w14:paraId="7E3D76D1" w14:textId="77777777" w:rsidR="00E359CD" w:rsidRPr="00E359CD" w:rsidRDefault="00E359CD" w:rsidP="00E359CD"/>
    <w:p w14:paraId="5AA242CB" w14:textId="77777777" w:rsidR="00E359CD" w:rsidRPr="00E359CD" w:rsidRDefault="00E359CD" w:rsidP="00E359CD">
      <w:pPr>
        <w:jc w:val="both"/>
        <w:rPr>
          <w:b/>
          <w:bCs/>
        </w:rPr>
      </w:pPr>
      <w:r w:rsidRPr="00E359CD">
        <w:rPr>
          <w:b/>
          <w:bCs/>
        </w:rPr>
        <w:t>Významné technologické úspěchy, nové produkty, posilování pozice na zahraničních trzích a stabilní hospodářské výsledky. Skupina MESIT, která je součástí OMNIPOL Group, má za sebou další úspěšný rok. Podle konsolidované výroční zprávy dosáhla v roce 2025 tržeb přesahujících 1,2 miliardy korun a potvrdila svou pozici významné české technologické společnosti působící v leteckém a obranném průmyslu, elektronice a přesném strojírenství.</w:t>
      </w:r>
    </w:p>
    <w:p w14:paraId="19C8BD31" w14:textId="77777777" w:rsidR="00E359CD" w:rsidRDefault="00E359CD" w:rsidP="00E359CD">
      <w:pPr>
        <w:jc w:val="both"/>
      </w:pPr>
      <w:r>
        <w:t xml:space="preserve">Skupina MESIT dlouhodobě staví na propojení vlastního výzkumu a vývoje, moderních výrobních technologií a vysoké odbornosti svých zaměstnanců. Její produkty nacházejí uplatnění v civilním i vojenském letectví, obranném průmyslu, dopravě a dalších technologicky náročných odvětvích. Technologie </w:t>
      </w:r>
      <w:proofErr w:type="spellStart"/>
      <w:r>
        <w:t>MESITu</w:t>
      </w:r>
      <w:proofErr w:type="spellEnd"/>
      <w:r>
        <w:t xml:space="preserve"> jsou mimo jiné součástí letounů L-39 </w:t>
      </w:r>
      <w:proofErr w:type="spellStart"/>
      <w:r>
        <w:t>Skyfox</w:t>
      </w:r>
      <w:proofErr w:type="spellEnd"/>
      <w:r>
        <w:t xml:space="preserve"> nebo L 410 NG.</w:t>
      </w:r>
    </w:p>
    <w:p w14:paraId="607A35B6" w14:textId="77777777" w:rsidR="00E359CD" w:rsidRDefault="00E359CD" w:rsidP="00E359CD">
      <w:pPr>
        <w:jc w:val="both"/>
      </w:pPr>
      <w:r>
        <w:t>„MESIT je důkazem toho, že český průmysl má světu skutečně co nabídnout. Naše konkurenční výhoda spočívá především ve vlastním vývoji, technické vyspělosti a zkušenostech našich odborníků. Ve spojení se silným zázemím OMNIPOL Group máme předpoklady dále rozvíjet naše technologické kompetence a prosazovat se na náročných mezinárodních trzích,“ říká Michal Hon, předseda představenstva MESIT holding.</w:t>
      </w:r>
    </w:p>
    <w:p w14:paraId="76784EDD" w14:textId="77777777" w:rsidR="00E359CD" w:rsidRPr="00A33690" w:rsidRDefault="00E359CD" w:rsidP="00E359CD">
      <w:pPr>
        <w:jc w:val="both"/>
        <w:rPr>
          <w:b/>
          <w:bCs/>
        </w:rPr>
      </w:pPr>
      <w:r w:rsidRPr="00A33690">
        <w:rPr>
          <w:b/>
          <w:bCs/>
        </w:rPr>
        <w:t>Nové technologie a úspěchy v leteckém průmyslu</w:t>
      </w:r>
    </w:p>
    <w:p w14:paraId="0076735E" w14:textId="77777777" w:rsidR="00E359CD" w:rsidRDefault="00E359CD" w:rsidP="00E359CD">
      <w:pPr>
        <w:jc w:val="both"/>
      </w:pPr>
      <w:r>
        <w:t xml:space="preserve">Jedním z nejvýznamnějších úspěchů roku 2025 bylo získání certifikace Evropské agentury pro bezpečnost letectví (EASA) pro řídicí jednotku ECU 2133 v bezpečnostní kategorii DAL B. Tento výsledek potvrzuje schopnost vývojových týmů </w:t>
      </w:r>
      <w:proofErr w:type="spellStart"/>
      <w:r>
        <w:t>MESITu</w:t>
      </w:r>
      <w:proofErr w:type="spellEnd"/>
      <w:r>
        <w:t xml:space="preserve"> plnit náročné mezinárodní standardy v oblasti bezpečnosti a spolehlivosti leteckých systémů.</w:t>
      </w:r>
    </w:p>
    <w:p w14:paraId="0AF917AA" w14:textId="77777777" w:rsidR="00E359CD" w:rsidRDefault="00E359CD" w:rsidP="00E359CD">
      <w:pPr>
        <w:jc w:val="both"/>
      </w:pPr>
      <w:r>
        <w:t>Dalším důležitým milníkem bylo dokončení vývoje a uvedení nové generace náhlavních souprav M20 určených pro vojenská vozidla a pozemní jednotky. Skupina zároveň pokračovala v rozvoji přesného strojírenství, automatizaci a robotizaci výrobních procesů i modernizaci technologického zázemí.</w:t>
      </w:r>
    </w:p>
    <w:p w14:paraId="4E52E16D" w14:textId="77777777" w:rsidR="00E359CD" w:rsidRDefault="00E359CD" w:rsidP="00E359CD">
      <w:pPr>
        <w:jc w:val="both"/>
      </w:pPr>
      <w:r>
        <w:t>„V leteckém a obranném průmyslu rozhodují kvalita, spolehlivost a schopnost neustále inovovat. Úspěšné certifikace i nové produkty potvrzují vysokou odbornost našich vývojářů, konstruktérů a techniků. Právě do těchto kompetencí chceme dlouhodobě investovat, protože představují základ naší budoucí konkurenceschopnosti,“ zdůrazňuje Michal Hon.</w:t>
      </w:r>
    </w:p>
    <w:p w14:paraId="595FA528" w14:textId="77777777" w:rsidR="00E359CD" w:rsidRPr="00A33690" w:rsidRDefault="00E359CD" w:rsidP="00E359CD">
      <w:pPr>
        <w:jc w:val="both"/>
        <w:rPr>
          <w:b/>
          <w:bCs/>
        </w:rPr>
      </w:pPr>
      <w:r w:rsidRPr="00A33690">
        <w:rPr>
          <w:b/>
          <w:bCs/>
        </w:rPr>
        <w:t>Stabilní hospodaření a nové obchodní příležitosti</w:t>
      </w:r>
    </w:p>
    <w:p w14:paraId="454FE445" w14:textId="77777777" w:rsidR="00E359CD" w:rsidRDefault="00E359CD" w:rsidP="00E359CD">
      <w:pPr>
        <w:jc w:val="both"/>
      </w:pPr>
      <w:r>
        <w:t>Konsolidované tržby skupiny MESIT dosáhly v roce 2025 celkem 1,214 miliardy korun, hodnota aktiv činila 1,33 miliardy korun. Skupina vykázala čistý konsolidovaný zisk 49,7 milionu korun. Přestože hospodářský výsledek meziročně poklesl, mimo jiné vlivem tvorby opravných položek k zásobám, skupina si udržela stabilní objem tržeb a pokračovala v investicích do svého dalšího rozvoje.</w:t>
      </w:r>
    </w:p>
    <w:p w14:paraId="66C44A36" w14:textId="77777777" w:rsidR="00E359CD" w:rsidRDefault="00E359CD" w:rsidP="00E359CD">
      <w:pPr>
        <w:jc w:val="both"/>
      </w:pPr>
      <w:r>
        <w:t xml:space="preserve">Významnou součástí obchodní strategie zůstává posilování mezinárodní přítomnosti. MESIT v uplynulém roce představil své technologie na prestižních veletrzích v Paříži, Jakartě, Bogotě nebo na brněnském </w:t>
      </w:r>
      <w:proofErr w:type="spellStart"/>
      <w:r>
        <w:t>IDETu</w:t>
      </w:r>
      <w:proofErr w:type="spellEnd"/>
      <w:r>
        <w:t xml:space="preserve">. Společná prezentace se společnostmi OMNIPOL Group přispívá k rozšiřování </w:t>
      </w:r>
      <w:r>
        <w:lastRenderedPageBreak/>
        <w:t>obchodních příležitostí a posilování důvěryhodnosti českých technologických firem na zahraničních trzích.</w:t>
      </w:r>
    </w:p>
    <w:p w14:paraId="5F6AF3B9" w14:textId="77777777" w:rsidR="00E359CD" w:rsidRDefault="00E359CD" w:rsidP="00E359CD">
      <w:pPr>
        <w:jc w:val="both"/>
      </w:pPr>
      <w:r>
        <w:t>„Propojení společností v rámci OMNIPOL Group nám umožňuje využívat společné obchodní příležitosti, sdílet zkušenosti a nabídnout zákazníkům širší spektrum technologických řešení. Naším cílem je dále posilovat pozici českého leteckého a obranného průmyslu a vytvářet podmínky pro jeho dlouhodobý rozvoj,“ doplňuje Hon.</w:t>
      </w:r>
    </w:p>
    <w:p w14:paraId="30AF59F9" w14:textId="77777777" w:rsidR="00E359CD" w:rsidRPr="00A33690" w:rsidRDefault="00E359CD" w:rsidP="00E359CD">
      <w:pPr>
        <w:jc w:val="both"/>
        <w:rPr>
          <w:b/>
          <w:bCs/>
        </w:rPr>
      </w:pPr>
      <w:r w:rsidRPr="00A33690">
        <w:rPr>
          <w:b/>
          <w:bCs/>
        </w:rPr>
        <w:t>Úspěch stojí na lidech a odborném vzdělávání</w:t>
      </w:r>
    </w:p>
    <w:p w14:paraId="521B8298" w14:textId="77777777" w:rsidR="00E359CD" w:rsidRDefault="00E359CD" w:rsidP="00E359CD">
      <w:pPr>
        <w:jc w:val="both"/>
      </w:pPr>
      <w:r>
        <w:t>Vedle technologického rozvoje klade MESIT důraz také na své zaměstnance a přípravu nové generace odborníků. Významným oceněním personální politiky společnosti se stalo druhé místo v soutěži Férový zaměstnavatel Zlínského kraje 2025 v kategorii velkých podniků.</w:t>
      </w:r>
    </w:p>
    <w:p w14:paraId="0434CEBD" w14:textId="77777777" w:rsidR="00E359CD" w:rsidRDefault="00E359CD" w:rsidP="00E359CD">
      <w:pPr>
        <w:jc w:val="both"/>
      </w:pPr>
      <w:r>
        <w:t>Důležitou roli hraje také MESIT střední škola a spolupráce s univerzitami a výzkumnými institucemi. Společnost podporuje technické vzdělávání, mladé talenty a projekty propojující teorii s praxí. Současně se dlouhodobě věnuje společenské odpovědnosti, například prostřednictvím spolupráce s Charitou Uherské Hradiště, podpory zdravotnických a sociálních projektů nebo studentských technických iniciativ.</w:t>
      </w:r>
    </w:p>
    <w:p w14:paraId="0C23D3FC" w14:textId="77777777" w:rsidR="00E359CD" w:rsidRDefault="00E359CD" w:rsidP="00E359CD">
      <w:pPr>
        <w:jc w:val="both"/>
      </w:pPr>
      <w:r>
        <w:t xml:space="preserve">„Za každým úspěchem </w:t>
      </w:r>
      <w:proofErr w:type="spellStart"/>
      <w:r>
        <w:t>MESITu</w:t>
      </w:r>
      <w:proofErr w:type="spellEnd"/>
      <w:r>
        <w:t xml:space="preserve"> stojí především naši lidé. Jejich zkušenosti a know-how jsou hodnotou, kterou nelze jednoduše nahradit. Chceme proto vytvářet prostředí, ve kterém mají zaměstnanci perspektivu profesního růstu a mladá generace příležitost podílet se na vývoji moderních technologií s mezinárodním významem,“ říká Michal Hon.</w:t>
      </w:r>
    </w:p>
    <w:p w14:paraId="62001D55" w14:textId="77777777" w:rsidR="00E359CD" w:rsidRDefault="00E359CD" w:rsidP="00E359CD">
      <w:pPr>
        <w:jc w:val="both"/>
      </w:pPr>
      <w:r>
        <w:t>Výsledky roku 2025 potvrzují, že MESIT dokáže úspěšně spojovat dlouholetou průmyslovou tradici s nejmodernějšími technologiemi. Vlastní vývoj, kvalifikovaní zaměstnanci, stabilní výrobní zázemí a rostoucí mezinárodní spolupráce vytvářejí předpoklady pro další rozvoj skupiny, která je důležitou součástí českého leteckého a obranného průmyslu i OMNIPOL Group.</w:t>
      </w:r>
    </w:p>
    <w:p w14:paraId="03D9447E" w14:textId="77777777" w:rsidR="001610AA" w:rsidRDefault="001610AA" w:rsidP="00E359CD">
      <w:pPr>
        <w:pBdr>
          <w:bottom w:val="single" w:sz="12" w:space="1" w:color="auto"/>
        </w:pBdr>
        <w:jc w:val="both"/>
      </w:pPr>
    </w:p>
    <w:p w14:paraId="75B42D51" w14:textId="0FBAEA5C" w:rsidR="00CF4333" w:rsidRPr="00CF4333" w:rsidRDefault="00CF4333" w:rsidP="00E359CD">
      <w:pPr>
        <w:jc w:val="both"/>
        <w:rPr>
          <w:i/>
          <w:sz w:val="20"/>
          <w:szCs w:val="20"/>
        </w:rPr>
      </w:pPr>
      <w:r w:rsidRPr="00CF4333">
        <w:rPr>
          <w:i/>
          <w:sz w:val="20"/>
          <w:szCs w:val="20"/>
        </w:rPr>
        <w:t xml:space="preserve">O </w:t>
      </w:r>
      <w:r w:rsidR="007E4840">
        <w:rPr>
          <w:i/>
          <w:sz w:val="20"/>
          <w:szCs w:val="20"/>
        </w:rPr>
        <w:t>značce</w:t>
      </w:r>
      <w:r w:rsidRPr="00CF4333">
        <w:rPr>
          <w:i/>
          <w:sz w:val="20"/>
          <w:szCs w:val="20"/>
        </w:rPr>
        <w:t xml:space="preserve"> MESIT</w:t>
      </w:r>
    </w:p>
    <w:p w14:paraId="1C3B80E7" w14:textId="40890F6F" w:rsidR="00CF4333" w:rsidRPr="00CF4333" w:rsidRDefault="00CF4333" w:rsidP="00E359CD">
      <w:pPr>
        <w:pStyle w:val="Nadpis2"/>
        <w:ind w:left="142"/>
        <w:jc w:val="both"/>
        <w:rPr>
          <w:rFonts w:asciiTheme="minorHAnsi" w:eastAsiaTheme="minorHAnsi" w:hAnsiTheme="minorHAnsi" w:cstheme="minorBidi"/>
          <w:i/>
          <w:color w:val="auto"/>
          <w:sz w:val="20"/>
          <w:szCs w:val="20"/>
        </w:rPr>
      </w:pPr>
      <w:r w:rsidRPr="00CF4333">
        <w:rPr>
          <w:rFonts w:asciiTheme="minorHAnsi" w:eastAsiaTheme="minorHAnsi" w:hAnsiTheme="minorHAnsi" w:cstheme="minorBidi"/>
          <w:i/>
          <w:color w:val="auto"/>
          <w:sz w:val="20"/>
          <w:szCs w:val="20"/>
        </w:rPr>
        <w:t>MESIT (</w:t>
      </w:r>
      <w:r w:rsidR="00451675">
        <w:rPr>
          <w:rFonts w:asciiTheme="minorHAnsi" w:eastAsiaTheme="minorHAnsi" w:hAnsiTheme="minorHAnsi" w:cstheme="minorBidi"/>
          <w:i/>
          <w:color w:val="auto"/>
          <w:sz w:val="20"/>
          <w:szCs w:val="20"/>
        </w:rPr>
        <w:t>ČLEN</w:t>
      </w:r>
      <w:r w:rsidRPr="00CF4333">
        <w:rPr>
          <w:rFonts w:asciiTheme="minorHAnsi" w:eastAsiaTheme="minorHAnsi" w:hAnsiTheme="minorHAnsi" w:cstheme="minorBidi"/>
          <w:i/>
          <w:color w:val="auto"/>
          <w:sz w:val="20"/>
          <w:szCs w:val="20"/>
        </w:rPr>
        <w:t xml:space="preserve"> OMNIPOL </w:t>
      </w:r>
      <w:r w:rsidR="00701D5D">
        <w:rPr>
          <w:rFonts w:asciiTheme="minorHAnsi" w:eastAsiaTheme="minorHAnsi" w:hAnsiTheme="minorHAnsi" w:cstheme="minorBidi"/>
          <w:i/>
          <w:color w:val="auto"/>
          <w:sz w:val="20"/>
          <w:szCs w:val="20"/>
        </w:rPr>
        <w:t>GROUP</w:t>
      </w:r>
      <w:r w:rsidRPr="00CF4333">
        <w:rPr>
          <w:rFonts w:asciiTheme="minorHAnsi" w:eastAsiaTheme="minorHAnsi" w:hAnsiTheme="minorHAnsi" w:cstheme="minorBidi"/>
          <w:i/>
          <w:color w:val="auto"/>
          <w:sz w:val="20"/>
          <w:szCs w:val="20"/>
        </w:rPr>
        <w:t>) vyvíjí a vyrábí speciální elektroniku a přesné mechanické díly. Produkty jsou prověřeny v nejnáročnějších oborech, včetně letectví a obranného průmyslu.</w:t>
      </w:r>
      <w:r w:rsidR="00DA66BF">
        <w:rPr>
          <w:rFonts w:asciiTheme="minorHAnsi" w:eastAsiaTheme="minorHAnsi" w:hAnsiTheme="minorHAnsi" w:cstheme="minorBidi"/>
          <w:i/>
          <w:color w:val="auto"/>
          <w:sz w:val="20"/>
          <w:szCs w:val="20"/>
        </w:rPr>
        <w:t xml:space="preserve"> </w:t>
      </w:r>
    </w:p>
    <w:p w14:paraId="31CCD6CA" w14:textId="640D2EDF" w:rsidR="00CF4333" w:rsidRPr="00CF4333" w:rsidRDefault="00822E1C" w:rsidP="00E359CD">
      <w:pPr>
        <w:pStyle w:val="Nadpis2"/>
        <w:ind w:left="142"/>
        <w:jc w:val="both"/>
        <w:rPr>
          <w:rFonts w:asciiTheme="minorHAnsi" w:eastAsiaTheme="minorHAnsi" w:hAnsiTheme="minorHAnsi" w:cstheme="minorBidi"/>
          <w:i/>
          <w:color w:val="auto"/>
          <w:sz w:val="20"/>
          <w:szCs w:val="20"/>
        </w:rPr>
      </w:pPr>
      <w:r>
        <w:rPr>
          <w:rFonts w:asciiTheme="minorHAnsi" w:eastAsiaTheme="minorHAnsi" w:hAnsiTheme="minorHAnsi" w:cstheme="minorBidi"/>
          <w:i/>
          <w:color w:val="auto"/>
          <w:sz w:val="20"/>
          <w:szCs w:val="20"/>
        </w:rPr>
        <w:t>Výrobní</w:t>
      </w:r>
      <w:r w:rsidR="00CF4333" w:rsidRPr="00CF4333">
        <w:rPr>
          <w:rFonts w:asciiTheme="minorHAnsi" w:eastAsiaTheme="minorHAnsi" w:hAnsiTheme="minorHAnsi" w:cstheme="minorBidi"/>
          <w:i/>
          <w:color w:val="auto"/>
          <w:sz w:val="20"/>
          <w:szCs w:val="20"/>
        </w:rPr>
        <w:t xml:space="preserve"> společnosti:</w:t>
      </w:r>
    </w:p>
    <w:p w14:paraId="1A58D80E" w14:textId="5C54E3AD" w:rsidR="00CF4333" w:rsidRPr="00CF4333" w:rsidRDefault="00CF4333" w:rsidP="00E359CD">
      <w:pPr>
        <w:pStyle w:val="Nadpis2"/>
        <w:ind w:left="142"/>
        <w:jc w:val="both"/>
        <w:rPr>
          <w:rFonts w:asciiTheme="minorHAnsi" w:eastAsiaTheme="minorHAnsi" w:hAnsiTheme="minorHAnsi" w:cstheme="minorBidi"/>
          <w:i/>
          <w:color w:val="auto"/>
          <w:sz w:val="20"/>
          <w:szCs w:val="20"/>
        </w:rPr>
      </w:pPr>
      <w:r w:rsidRPr="00CF4333">
        <w:rPr>
          <w:rFonts w:asciiTheme="minorHAnsi" w:eastAsiaTheme="minorHAnsi" w:hAnsiTheme="minorHAnsi" w:cstheme="minorBidi"/>
          <w:i/>
          <w:color w:val="auto"/>
          <w:sz w:val="20"/>
          <w:szCs w:val="20"/>
        </w:rPr>
        <w:t>•</w:t>
      </w:r>
      <w:r w:rsidRPr="00CF4333">
        <w:rPr>
          <w:rFonts w:asciiTheme="minorHAnsi" w:eastAsiaTheme="minorHAnsi" w:hAnsiTheme="minorHAnsi" w:cstheme="minorBidi"/>
          <w:i/>
          <w:color w:val="auto"/>
          <w:sz w:val="20"/>
          <w:szCs w:val="20"/>
        </w:rPr>
        <w:tab/>
        <w:t xml:space="preserve">MESIT </w:t>
      </w:r>
      <w:proofErr w:type="spellStart"/>
      <w:r w:rsidRPr="00CF4333">
        <w:rPr>
          <w:rFonts w:asciiTheme="minorHAnsi" w:eastAsiaTheme="minorHAnsi" w:hAnsiTheme="minorHAnsi" w:cstheme="minorBidi"/>
          <w:i/>
          <w:color w:val="auto"/>
          <w:sz w:val="20"/>
          <w:szCs w:val="20"/>
        </w:rPr>
        <w:t>asd</w:t>
      </w:r>
      <w:proofErr w:type="spellEnd"/>
      <w:r w:rsidRPr="00CF4333">
        <w:rPr>
          <w:rFonts w:asciiTheme="minorHAnsi" w:eastAsiaTheme="minorHAnsi" w:hAnsiTheme="minorHAnsi" w:cstheme="minorBidi"/>
          <w:i/>
          <w:color w:val="auto"/>
          <w:sz w:val="20"/>
          <w:szCs w:val="20"/>
        </w:rPr>
        <w:t xml:space="preserve">, s.r.o. – vývoj a výroba speciální elektroniky, taktických komunikačních systémů, rádií, náhlavních souprav, interkomů </w:t>
      </w:r>
      <w:r w:rsidR="007E4840">
        <w:rPr>
          <w:rFonts w:asciiTheme="minorHAnsi" w:eastAsiaTheme="minorHAnsi" w:hAnsiTheme="minorHAnsi" w:cstheme="minorBidi"/>
          <w:i/>
          <w:color w:val="auto"/>
          <w:sz w:val="20"/>
          <w:szCs w:val="20"/>
        </w:rPr>
        <w:t>i</w:t>
      </w:r>
      <w:r w:rsidRPr="00CF4333">
        <w:rPr>
          <w:rFonts w:asciiTheme="minorHAnsi" w:eastAsiaTheme="minorHAnsi" w:hAnsiTheme="minorHAnsi" w:cstheme="minorBidi"/>
          <w:i/>
          <w:color w:val="auto"/>
          <w:sz w:val="20"/>
          <w:szCs w:val="20"/>
        </w:rPr>
        <w:t xml:space="preserve"> </w:t>
      </w:r>
      <w:r w:rsidR="007E4840">
        <w:rPr>
          <w:rFonts w:asciiTheme="minorHAnsi" w:eastAsiaTheme="minorHAnsi" w:hAnsiTheme="minorHAnsi" w:cstheme="minorBidi"/>
          <w:i/>
          <w:color w:val="auto"/>
          <w:sz w:val="20"/>
          <w:szCs w:val="20"/>
        </w:rPr>
        <w:t>dopravní techniky.</w:t>
      </w:r>
    </w:p>
    <w:p w14:paraId="5D654E4D" w14:textId="77777777" w:rsidR="00CF4333" w:rsidRPr="00CF4333" w:rsidRDefault="00CF4333" w:rsidP="00E359CD">
      <w:pPr>
        <w:pStyle w:val="Nadpis2"/>
        <w:ind w:left="142"/>
        <w:jc w:val="both"/>
        <w:rPr>
          <w:rFonts w:asciiTheme="minorHAnsi" w:eastAsiaTheme="minorHAnsi" w:hAnsiTheme="minorHAnsi" w:cstheme="minorBidi"/>
          <w:i/>
          <w:color w:val="auto"/>
          <w:sz w:val="20"/>
          <w:szCs w:val="20"/>
        </w:rPr>
      </w:pPr>
      <w:r w:rsidRPr="00CF4333">
        <w:rPr>
          <w:rFonts w:asciiTheme="minorHAnsi" w:eastAsiaTheme="minorHAnsi" w:hAnsiTheme="minorHAnsi" w:cstheme="minorBidi"/>
          <w:i/>
          <w:color w:val="auto"/>
          <w:sz w:val="20"/>
          <w:szCs w:val="20"/>
        </w:rPr>
        <w:t>•</w:t>
      </w:r>
      <w:r w:rsidRPr="00CF4333">
        <w:rPr>
          <w:rFonts w:asciiTheme="minorHAnsi" w:eastAsiaTheme="minorHAnsi" w:hAnsiTheme="minorHAnsi" w:cstheme="minorBidi"/>
          <w:i/>
          <w:color w:val="auto"/>
          <w:sz w:val="20"/>
          <w:szCs w:val="20"/>
        </w:rPr>
        <w:tab/>
        <w:t xml:space="preserve">MESIT </w:t>
      </w:r>
      <w:proofErr w:type="spellStart"/>
      <w:r w:rsidRPr="00CF4333">
        <w:rPr>
          <w:rFonts w:asciiTheme="minorHAnsi" w:eastAsiaTheme="minorHAnsi" w:hAnsiTheme="minorHAnsi" w:cstheme="minorBidi"/>
          <w:i/>
          <w:color w:val="auto"/>
          <w:sz w:val="20"/>
          <w:szCs w:val="20"/>
        </w:rPr>
        <w:t>machinery</w:t>
      </w:r>
      <w:proofErr w:type="spellEnd"/>
      <w:r w:rsidRPr="00CF4333">
        <w:rPr>
          <w:rFonts w:asciiTheme="minorHAnsi" w:eastAsiaTheme="minorHAnsi" w:hAnsiTheme="minorHAnsi" w:cstheme="minorBidi"/>
          <w:i/>
          <w:color w:val="auto"/>
          <w:sz w:val="20"/>
          <w:szCs w:val="20"/>
        </w:rPr>
        <w:t>, a.s. – přesné odlitky, CNC obrábění a povrchové úpravy kovů.</w:t>
      </w:r>
    </w:p>
    <w:p w14:paraId="652777B8" w14:textId="6521E2CC" w:rsidR="00CF4333" w:rsidRDefault="00CF4333" w:rsidP="00E359CD">
      <w:pPr>
        <w:pStyle w:val="Nadpis2"/>
        <w:ind w:left="142"/>
        <w:jc w:val="both"/>
        <w:rPr>
          <w:rFonts w:asciiTheme="minorHAnsi" w:eastAsiaTheme="minorHAnsi" w:hAnsiTheme="minorHAnsi" w:cstheme="minorBidi"/>
          <w:i/>
          <w:color w:val="auto"/>
          <w:sz w:val="20"/>
          <w:szCs w:val="20"/>
        </w:rPr>
      </w:pPr>
      <w:r w:rsidRPr="00CF4333">
        <w:rPr>
          <w:rFonts w:asciiTheme="minorHAnsi" w:eastAsiaTheme="minorHAnsi" w:hAnsiTheme="minorHAnsi" w:cstheme="minorBidi"/>
          <w:i/>
          <w:color w:val="auto"/>
          <w:sz w:val="20"/>
          <w:szCs w:val="20"/>
        </w:rPr>
        <w:t>Technologicky propojené společnosti poskytují komplexní průmyslové výrobky a služby. Sídlo skupiny se nachází v Uherském Hradišti.</w:t>
      </w:r>
      <w:r w:rsidR="00DA66BF">
        <w:rPr>
          <w:rFonts w:asciiTheme="minorHAnsi" w:eastAsiaTheme="minorHAnsi" w:hAnsiTheme="minorHAnsi" w:cstheme="minorBidi"/>
          <w:i/>
          <w:color w:val="auto"/>
          <w:sz w:val="20"/>
          <w:szCs w:val="20"/>
        </w:rPr>
        <w:t xml:space="preserve"> </w:t>
      </w:r>
    </w:p>
    <w:p w14:paraId="5644963B" w14:textId="77777777" w:rsidR="00CF4333" w:rsidRDefault="00CF4333" w:rsidP="00E359CD">
      <w:pPr>
        <w:pStyle w:val="Nadpis2"/>
        <w:ind w:left="142"/>
        <w:jc w:val="both"/>
        <w:rPr>
          <w:rFonts w:asciiTheme="minorHAnsi" w:eastAsiaTheme="minorHAnsi" w:hAnsiTheme="minorHAnsi" w:cstheme="minorBidi"/>
          <w:i/>
          <w:color w:val="auto"/>
          <w:sz w:val="20"/>
          <w:szCs w:val="20"/>
        </w:rPr>
      </w:pPr>
    </w:p>
    <w:p w14:paraId="498BC00E" w14:textId="3628CCC6" w:rsidR="003A0FD0" w:rsidRDefault="003C1087" w:rsidP="00E359CD">
      <w:pPr>
        <w:pStyle w:val="Nadpis2"/>
        <w:ind w:left="142"/>
        <w:jc w:val="both"/>
      </w:pPr>
      <w:r>
        <w:t>Další informace</w:t>
      </w:r>
      <w:r w:rsidR="003A0FD0">
        <w:t xml:space="preserve">: </w:t>
      </w:r>
    </w:p>
    <w:p w14:paraId="1153AFE5" w14:textId="68CC19CB" w:rsidR="003C1087" w:rsidRDefault="003C1087" w:rsidP="00E359CD">
      <w:pPr>
        <w:ind w:left="142"/>
        <w:jc w:val="both"/>
      </w:pPr>
      <w:hyperlink r:id="rId6" w:history="1">
        <w:r w:rsidRPr="005852C3">
          <w:rPr>
            <w:rStyle w:val="Hypertextovodkaz"/>
          </w:rPr>
          <w:t>www.mesit.cz</w:t>
        </w:r>
      </w:hyperlink>
      <w:r w:rsidR="00850069">
        <w:t xml:space="preserve">, </w:t>
      </w:r>
      <w:hyperlink r:id="rId7" w:history="1">
        <w:r w:rsidRPr="005852C3">
          <w:rPr>
            <w:rStyle w:val="Hypertextovodkaz"/>
          </w:rPr>
          <w:t>www.mesitasd.cz</w:t>
        </w:r>
      </w:hyperlink>
      <w:r w:rsidR="00822E1C">
        <w:rPr>
          <w:rStyle w:val="Hypertextovodkaz"/>
        </w:rPr>
        <w:t>, www.mesitmachinery.cz</w:t>
      </w:r>
    </w:p>
    <w:p w14:paraId="528F950B" w14:textId="0848C7AA" w:rsidR="00146911" w:rsidRDefault="003C1087" w:rsidP="00E359CD">
      <w:pPr>
        <w:ind w:left="142"/>
        <w:jc w:val="both"/>
        <w:rPr>
          <w:b/>
        </w:rPr>
      </w:pPr>
      <w:r w:rsidRPr="00316C61">
        <w:rPr>
          <w:b/>
        </w:rPr>
        <w:t>Kontakt:</w:t>
      </w:r>
      <w:r w:rsidR="00316C61" w:rsidRPr="00316C61">
        <w:rPr>
          <w:b/>
        </w:rPr>
        <w:t xml:space="preserve"> </w:t>
      </w:r>
      <w:r w:rsidRPr="00316C61">
        <w:rPr>
          <w:b/>
        </w:rPr>
        <w:t>Markéta Kubíková</w:t>
      </w:r>
      <w:r w:rsidR="00316C61" w:rsidRPr="00316C61">
        <w:rPr>
          <w:b/>
        </w:rPr>
        <w:t xml:space="preserve">, </w:t>
      </w:r>
      <w:hyperlink r:id="rId8" w:history="1">
        <w:r w:rsidR="00316C61" w:rsidRPr="00316C61">
          <w:rPr>
            <w:rStyle w:val="Hypertextovodkaz"/>
            <w:b/>
          </w:rPr>
          <w:t>marketa.kubikova</w:t>
        </w:r>
        <w:r w:rsidR="00316C61" w:rsidRPr="00D33C38">
          <w:rPr>
            <w:rStyle w:val="Hypertextovodkaz"/>
            <w:b/>
            <w:lang w:val="pl-PL"/>
          </w:rPr>
          <w:t>@</w:t>
        </w:r>
        <w:r w:rsidR="00316C61" w:rsidRPr="00316C61">
          <w:rPr>
            <w:rStyle w:val="Hypertextovodkaz"/>
            <w:b/>
          </w:rPr>
          <w:t>mesit.cz</w:t>
        </w:r>
      </w:hyperlink>
      <w:r w:rsidR="00316C61" w:rsidRPr="00316C61">
        <w:rPr>
          <w:b/>
        </w:rPr>
        <w:t xml:space="preserve">, </w:t>
      </w:r>
      <w:r w:rsidRPr="00316C61">
        <w:rPr>
          <w:b/>
        </w:rPr>
        <w:t>T 572 522</w:t>
      </w:r>
      <w:r w:rsidR="00F521CF">
        <w:rPr>
          <w:b/>
        </w:rPr>
        <w:t> </w:t>
      </w:r>
      <w:r w:rsidRPr="00316C61">
        <w:rPr>
          <w:b/>
        </w:rPr>
        <w:t>324</w:t>
      </w:r>
    </w:p>
    <w:p w14:paraId="37E01AF5" w14:textId="3BE2D551" w:rsidR="00F521CF" w:rsidRPr="00850069" w:rsidRDefault="00F521CF" w:rsidP="00E359CD">
      <w:pPr>
        <w:ind w:left="142"/>
        <w:jc w:val="both"/>
        <w:rPr>
          <w:b/>
        </w:rPr>
      </w:pPr>
    </w:p>
    <w:sectPr w:rsidR="00F521CF" w:rsidRPr="00850069">
      <w:headerReference w:type="default" r:id="rId9"/>
      <w:footerReference w:type="even"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B5C97" w14:textId="77777777" w:rsidR="009B4A53" w:rsidRDefault="009B4A53" w:rsidP="00685ED3">
      <w:pPr>
        <w:spacing w:after="0" w:line="240" w:lineRule="auto"/>
      </w:pPr>
      <w:r>
        <w:separator/>
      </w:r>
    </w:p>
  </w:endnote>
  <w:endnote w:type="continuationSeparator" w:id="0">
    <w:p w14:paraId="27808AC9" w14:textId="77777777" w:rsidR="009B4A53" w:rsidRDefault="009B4A53" w:rsidP="00685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AEFE1" w14:textId="0D87F723" w:rsidR="00F521CF" w:rsidRDefault="00F521CF">
    <w:pPr>
      <w:pStyle w:val="Zpat"/>
    </w:pPr>
    <w:r>
      <w:rPr>
        <w:noProof/>
        <w:lang w:eastAsia="cs-CZ"/>
      </w:rPr>
      <mc:AlternateContent>
        <mc:Choice Requires="wps">
          <w:drawing>
            <wp:anchor distT="0" distB="0" distL="0" distR="0" simplePos="0" relativeHeight="251661312" behindDoc="0" locked="0" layoutInCell="1" allowOverlap="1" wp14:anchorId="3420C0AC" wp14:editId="6EAE3C87">
              <wp:simplePos x="635" y="635"/>
              <wp:positionH relativeFrom="page">
                <wp:align>right</wp:align>
              </wp:positionH>
              <wp:positionV relativeFrom="page">
                <wp:align>bottom</wp:align>
              </wp:positionV>
              <wp:extent cx="1053465" cy="357505"/>
              <wp:effectExtent l="0" t="0" r="0" b="0"/>
              <wp:wrapNone/>
              <wp:docPr id="1126704648" name="Textové pole 2"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47035A47" w14:textId="66AB26A3" w:rsidR="00F521CF" w:rsidRPr="00F521CF" w:rsidRDefault="00F521CF" w:rsidP="00F521CF">
                          <w:pPr>
                            <w:spacing w:after="0"/>
                            <w:rPr>
                              <w:rFonts w:ascii="Calibri" w:eastAsia="Calibri" w:hAnsi="Calibri" w:cs="Calibri"/>
                              <w:noProof/>
                              <w:color w:val="000000"/>
                              <w:sz w:val="20"/>
                              <w:szCs w:val="20"/>
                            </w:rPr>
                          </w:pPr>
                          <w:r w:rsidRPr="00F521CF">
                            <w:rPr>
                              <w:rFonts w:ascii="Calibri" w:eastAsia="Calibri" w:hAnsi="Calibri" w:cs="Calibri"/>
                              <w:noProof/>
                              <w:color w:val="000000"/>
                              <w:sz w:val="20"/>
                              <w:szCs w:val="20"/>
                            </w:rPr>
                            <w:t>Interní/Internal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420C0AC" id="_x0000_t202" coordsize="21600,21600" o:spt="202" path="m,l,21600r21600,l21600,xe">
              <v:stroke joinstyle="miter"/>
              <v:path gradientshapeok="t" o:connecttype="rect"/>
            </v:shapetype>
            <v:shape id="Textové pole 2" o:spid="_x0000_s1027" type="#_x0000_t202" alt="Interní/Internal" style="position:absolute;margin-left:31.75pt;margin-top:0;width:82.95pt;height:28.1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" filled="f" stroked="f">
              <v:textbox style="mso-fit-shape-to-text:t" inset="0,0,20pt,15pt">
                <w:txbxContent>
                  <w:p w14:paraId="47035A47" w14:textId="66AB26A3" w:rsidR="00F521CF" w:rsidRPr="00F521CF" w:rsidRDefault="00F521CF" w:rsidP="00F521CF">
                    <w:pPr>
                      <w:spacing w:after="0"/>
                      <w:rPr>
                        <w:rFonts w:ascii="Calibri" w:eastAsia="Calibri" w:hAnsi="Calibri" w:cs="Calibri"/>
                        <w:noProof/>
                        <w:color w:val="000000"/>
                        <w:sz w:val="20"/>
                        <w:szCs w:val="20"/>
                      </w:rPr>
                    </w:pPr>
                    <w:r w:rsidRPr="00F521CF">
                      <w:rPr>
                        <w:rFonts w:ascii="Calibri" w:eastAsia="Calibri" w:hAnsi="Calibri" w:cs="Calibri"/>
                        <w:noProof/>
                        <w:color w:val="000000"/>
                        <w:sz w:val="20"/>
                        <w:szCs w:val="20"/>
                      </w:rPr>
                      <w:t>Interní/Internal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2687F" w14:textId="1BF5C307" w:rsidR="00F521CF" w:rsidRDefault="00F521CF">
    <w:pPr>
      <w:pStyle w:val="Zpat"/>
    </w:pPr>
    <w:r>
      <w:rPr>
        <w:noProof/>
        <w:lang w:eastAsia="cs-CZ"/>
      </w:rPr>
      <mc:AlternateContent>
        <mc:Choice Requires="wps">
          <w:drawing>
            <wp:anchor distT="0" distB="0" distL="0" distR="0" simplePos="0" relativeHeight="251660288" behindDoc="0" locked="0" layoutInCell="1" allowOverlap="1" wp14:anchorId="3E47A508" wp14:editId="4374D668">
              <wp:simplePos x="635" y="635"/>
              <wp:positionH relativeFrom="page">
                <wp:align>right</wp:align>
              </wp:positionH>
              <wp:positionV relativeFrom="page">
                <wp:align>bottom</wp:align>
              </wp:positionV>
              <wp:extent cx="1053465" cy="357505"/>
              <wp:effectExtent l="0" t="0" r="0" b="0"/>
              <wp:wrapNone/>
              <wp:docPr id="1264710352" name="Textové pole 1"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196CAC9E" w14:textId="7926EEC7" w:rsidR="00F521CF" w:rsidRPr="00F521CF" w:rsidRDefault="00F521CF" w:rsidP="00F521CF">
                          <w:pPr>
                            <w:spacing w:after="0"/>
                            <w:rPr>
                              <w:rFonts w:ascii="Calibri" w:eastAsia="Calibri" w:hAnsi="Calibri" w:cs="Calibri"/>
                              <w:noProof/>
                              <w:color w:val="000000"/>
                              <w:sz w:val="20"/>
                              <w:szCs w:val="20"/>
                            </w:rPr>
                          </w:pPr>
                          <w:r w:rsidRPr="00F521CF">
                            <w:rPr>
                              <w:rFonts w:ascii="Calibri" w:eastAsia="Calibri" w:hAnsi="Calibri" w:cs="Calibri"/>
                              <w:noProof/>
                              <w:color w:val="000000"/>
                              <w:sz w:val="20"/>
                              <w:szCs w:val="20"/>
                            </w:rPr>
                            <w:t>Interní/Internal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E47A508" id="_x0000_t202" coordsize="21600,21600" o:spt="202" path="m,l,21600r21600,l21600,xe">
              <v:stroke joinstyle="miter"/>
              <v:path gradientshapeok="t" o:connecttype="rect"/>
            </v:shapetype>
            <v:shape id="_x0000_s1028" type="#_x0000_t202" alt="Interní/Internal" style="position:absolute;margin-left:31.75pt;margin-top:0;width:82.95pt;height:28.1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" filled="f" stroked="f">
              <v:textbox style="mso-fit-shape-to-text:t" inset="0,0,20pt,15pt">
                <w:txbxContent>
                  <w:p w14:paraId="196CAC9E" w14:textId="7926EEC7" w:rsidR="00F521CF" w:rsidRPr="00F521CF" w:rsidRDefault="00F521CF" w:rsidP="00F521CF">
                    <w:pPr>
                      <w:spacing w:after="0"/>
                      <w:rPr>
                        <w:rFonts w:ascii="Calibri" w:eastAsia="Calibri" w:hAnsi="Calibri" w:cs="Calibri"/>
                        <w:noProof/>
                        <w:color w:val="000000"/>
                        <w:sz w:val="20"/>
                        <w:szCs w:val="20"/>
                      </w:rPr>
                    </w:pPr>
                    <w:r w:rsidRPr="00F521CF">
                      <w:rPr>
                        <w:rFonts w:ascii="Calibri" w:eastAsia="Calibri" w:hAnsi="Calibri" w:cs="Calibri"/>
                        <w:noProof/>
                        <w:color w:val="000000"/>
                        <w:sz w:val="20"/>
                        <w:szCs w:val="20"/>
                      </w:rPr>
                      <w:t>Interní/Internal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E9362" w14:textId="77777777" w:rsidR="009B4A53" w:rsidRDefault="009B4A53" w:rsidP="00685ED3">
      <w:pPr>
        <w:spacing w:after="0" w:line="240" w:lineRule="auto"/>
      </w:pPr>
      <w:r>
        <w:separator/>
      </w:r>
    </w:p>
  </w:footnote>
  <w:footnote w:type="continuationSeparator" w:id="0">
    <w:p w14:paraId="4C4C29A0" w14:textId="77777777" w:rsidR="009B4A53" w:rsidRDefault="009B4A53" w:rsidP="00685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A391" w14:textId="0A397CE5" w:rsidR="00685ED3" w:rsidRPr="00A05EDB" w:rsidRDefault="00000000" w:rsidP="00C5605F">
    <w:pPr>
      <w:pStyle w:val="Zhlav"/>
      <w:rPr>
        <w:b/>
      </w:rPr>
    </w:pPr>
    <w:r>
      <w:rPr>
        <w:noProof/>
      </w:rPr>
      <w:pict w14:anchorId="18540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0.85pt;margin-top:-34.8pt;width:593.85pt;height:81.8pt;z-index:251664384;mso-position-horizontal-relative:text;mso-position-vertical-relative:text">
          <v:imagedata r:id="rId1" o:title="MESIT letterhead"/>
          <w10:wrap type="square"/>
        </v:shape>
      </w:pict>
    </w:r>
    <w:r w:rsidR="00685ED3" w:rsidRPr="00A05EDB">
      <w:rPr>
        <w:b/>
        <w:noProof/>
        <w:sz w:val="44"/>
        <w:lang w:eastAsia="cs-CZ"/>
      </w:rPr>
      <mc:AlternateContent>
        <mc:Choice Requires="wps">
          <w:drawing>
            <wp:anchor distT="0" distB="0" distL="114300" distR="114300" simplePos="0" relativeHeight="251659264" behindDoc="0" locked="0" layoutInCell="1" allowOverlap="1" wp14:anchorId="70D358C3" wp14:editId="5C4AF03E">
              <wp:simplePos x="0" y="0"/>
              <wp:positionH relativeFrom="column">
                <wp:posOffset>4149725</wp:posOffset>
              </wp:positionH>
              <wp:positionV relativeFrom="paragraph">
                <wp:posOffset>184150</wp:posOffset>
              </wp:positionV>
              <wp:extent cx="1727835" cy="330740"/>
              <wp:effectExtent l="0" t="0" r="5715" b="0"/>
              <wp:wrapNone/>
              <wp:docPr id="1" name="Textové pole 1"/>
              <wp:cNvGraphicFramePr/>
              <a:graphic xmlns:a="http://schemas.openxmlformats.org/drawingml/2006/main">
                <a:graphicData uri="http://schemas.microsoft.com/office/word/2010/wordprocessingShape">
                  <wps:wsp>
                    <wps:cNvSpPr txBox="1"/>
                    <wps:spPr>
                      <a:xfrm>
                        <a:off x="0" y="0"/>
                        <a:ext cx="1727835" cy="330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4DAFE" w14:textId="074ECA48" w:rsidR="00685ED3" w:rsidRDefault="00AC3270" w:rsidP="00AC3270">
                          <w:pPr>
                            <w:pStyle w:val="Nadpis2"/>
                            <w:jc w:val="right"/>
                            <w:rPr>
                              <w:b/>
                            </w:rPr>
                          </w:pPr>
                          <w:r>
                            <w:rPr>
                              <w:b/>
                            </w:rPr>
                            <w:t xml:space="preserve">Datum: </w:t>
                          </w:r>
                          <w:r w:rsidR="00771F3A">
                            <w:rPr>
                              <w:b/>
                            </w:rPr>
                            <w:t>19. 1. 2026</w:t>
                          </w:r>
                        </w:p>
                        <w:p w14:paraId="14DD428D" w14:textId="74B2E254" w:rsidR="00771F3A" w:rsidRPr="00771F3A" w:rsidRDefault="00771F3A" w:rsidP="00771F3A">
                          <w:r>
                            <w:t>2026</w:t>
                          </w:r>
                        </w:p>
                        <w:p w14:paraId="69B752A3" w14:textId="77777777" w:rsidR="00AC3270" w:rsidRPr="00AC3270" w:rsidRDefault="00AC3270" w:rsidP="00AC32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D358C3" id="_x0000_t202" coordsize="21600,21600" o:spt="202" path="m,l,21600r21600,l21600,xe">
              <v:stroke joinstyle="miter"/>
              <v:path gradientshapeok="t" o:connecttype="rect"/>
            </v:shapetype>
            <v:shape id="Textové pole 1" o:spid="_x0000_s1026" type="#_x0000_t202" style="position:absolute;margin-left:326.75pt;margin-top:14.5pt;width:136.05pt;height:2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" fillcolor="white [3201]" stroked="f" strokeweight=".5pt">
              <v:textbox>
                <w:txbxContent>
                  <w:p w14:paraId="01D4DAFE" w14:textId="074ECA48" w:rsidR="00685ED3" w:rsidRDefault="00AC3270" w:rsidP="00AC3270">
                    <w:pPr>
                      <w:pStyle w:val="Nadpis2"/>
                      <w:jc w:val="right"/>
                      <w:rPr>
                        <w:b/>
                      </w:rPr>
                    </w:pPr>
                    <w:r>
                      <w:rPr>
                        <w:b/>
                      </w:rPr>
                      <w:t xml:space="preserve">Datum: </w:t>
                    </w:r>
                    <w:r w:rsidR="00771F3A">
                      <w:rPr>
                        <w:b/>
                      </w:rPr>
                      <w:t>19. 1. 2026</w:t>
                    </w:r>
                  </w:p>
                  <w:p w14:paraId="14DD428D" w14:textId="74B2E254" w:rsidR="00771F3A" w:rsidRPr="00771F3A" w:rsidRDefault="00771F3A" w:rsidP="00771F3A">
                    <w:r>
                      <w:t>2026</w:t>
                    </w:r>
                  </w:p>
                  <w:p w14:paraId="69B752A3" w14:textId="77777777" w:rsidR="00AC3270" w:rsidRPr="00AC3270" w:rsidRDefault="00AC3270" w:rsidP="00AC3270"/>
                </w:txbxContent>
              </v:textbox>
            </v:shape>
          </w:pict>
        </mc:Fallback>
      </mc:AlternateContent>
    </w:r>
    <w:r w:rsidR="00FE086E" w:rsidRPr="00A05EDB">
      <w:rPr>
        <w:b/>
        <w:sz w:val="44"/>
      </w:rPr>
      <w:t>Tisková zpráva</w:t>
    </w:r>
    <w:r w:rsidR="00685ED3" w:rsidRPr="00A05EDB">
      <w:rPr>
        <w:b/>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20D"/>
    <w:rsid w:val="00004029"/>
    <w:rsid w:val="00006539"/>
    <w:rsid w:val="0001104A"/>
    <w:rsid w:val="00021A8D"/>
    <w:rsid w:val="000256AE"/>
    <w:rsid w:val="00035E58"/>
    <w:rsid w:val="00041EC7"/>
    <w:rsid w:val="000474FE"/>
    <w:rsid w:val="000542F3"/>
    <w:rsid w:val="00074F46"/>
    <w:rsid w:val="00081FAB"/>
    <w:rsid w:val="00092701"/>
    <w:rsid w:val="00093279"/>
    <w:rsid w:val="000940FE"/>
    <w:rsid w:val="000A2B0E"/>
    <w:rsid w:val="000C44EC"/>
    <w:rsid w:val="000E5F29"/>
    <w:rsid w:val="000F1BF3"/>
    <w:rsid w:val="00113604"/>
    <w:rsid w:val="0011799F"/>
    <w:rsid w:val="0012177E"/>
    <w:rsid w:val="00133123"/>
    <w:rsid w:val="00135B87"/>
    <w:rsid w:val="00146911"/>
    <w:rsid w:val="001610AA"/>
    <w:rsid w:val="001A0411"/>
    <w:rsid w:val="001C366C"/>
    <w:rsid w:val="001C762A"/>
    <w:rsid w:val="001D5AE3"/>
    <w:rsid w:val="001F177C"/>
    <w:rsid w:val="00276C65"/>
    <w:rsid w:val="002A7C28"/>
    <w:rsid w:val="002B1FFA"/>
    <w:rsid w:val="0030108E"/>
    <w:rsid w:val="00316C61"/>
    <w:rsid w:val="00320244"/>
    <w:rsid w:val="00336F10"/>
    <w:rsid w:val="00347025"/>
    <w:rsid w:val="003534CD"/>
    <w:rsid w:val="003562A2"/>
    <w:rsid w:val="0039359E"/>
    <w:rsid w:val="003A0FD0"/>
    <w:rsid w:val="003C1087"/>
    <w:rsid w:val="003F0A98"/>
    <w:rsid w:val="004331D1"/>
    <w:rsid w:val="00440A20"/>
    <w:rsid w:val="004416F3"/>
    <w:rsid w:val="00443A03"/>
    <w:rsid w:val="00451675"/>
    <w:rsid w:val="00483B3A"/>
    <w:rsid w:val="004870F2"/>
    <w:rsid w:val="004C7BD2"/>
    <w:rsid w:val="004D46C3"/>
    <w:rsid w:val="004D46DB"/>
    <w:rsid w:val="004D5CA1"/>
    <w:rsid w:val="004E1DB1"/>
    <w:rsid w:val="004E44D1"/>
    <w:rsid w:val="004F70EC"/>
    <w:rsid w:val="005544CC"/>
    <w:rsid w:val="005641A1"/>
    <w:rsid w:val="00572EFF"/>
    <w:rsid w:val="00584207"/>
    <w:rsid w:val="005F72C4"/>
    <w:rsid w:val="00603EB1"/>
    <w:rsid w:val="00634C51"/>
    <w:rsid w:val="0064759E"/>
    <w:rsid w:val="0065129C"/>
    <w:rsid w:val="00665106"/>
    <w:rsid w:val="0067346C"/>
    <w:rsid w:val="00681CB3"/>
    <w:rsid w:val="006840FD"/>
    <w:rsid w:val="00685ED3"/>
    <w:rsid w:val="006F0C42"/>
    <w:rsid w:val="006F3760"/>
    <w:rsid w:val="00701D5D"/>
    <w:rsid w:val="0074187B"/>
    <w:rsid w:val="00761B27"/>
    <w:rsid w:val="00771F3A"/>
    <w:rsid w:val="007770E3"/>
    <w:rsid w:val="00793551"/>
    <w:rsid w:val="00794921"/>
    <w:rsid w:val="007A1FF9"/>
    <w:rsid w:val="007A4392"/>
    <w:rsid w:val="007E078F"/>
    <w:rsid w:val="007E4840"/>
    <w:rsid w:val="00810327"/>
    <w:rsid w:val="00811228"/>
    <w:rsid w:val="00811393"/>
    <w:rsid w:val="00822E1C"/>
    <w:rsid w:val="0083018D"/>
    <w:rsid w:val="00840196"/>
    <w:rsid w:val="00850069"/>
    <w:rsid w:val="008533CC"/>
    <w:rsid w:val="008620F1"/>
    <w:rsid w:val="008669B2"/>
    <w:rsid w:val="00870526"/>
    <w:rsid w:val="0087112D"/>
    <w:rsid w:val="00872A08"/>
    <w:rsid w:val="00884298"/>
    <w:rsid w:val="00890A34"/>
    <w:rsid w:val="008E420D"/>
    <w:rsid w:val="008F7FF7"/>
    <w:rsid w:val="00900D2F"/>
    <w:rsid w:val="00915D57"/>
    <w:rsid w:val="00922D36"/>
    <w:rsid w:val="00931F82"/>
    <w:rsid w:val="009331DF"/>
    <w:rsid w:val="009B4A53"/>
    <w:rsid w:val="009C2528"/>
    <w:rsid w:val="009C68FF"/>
    <w:rsid w:val="009D1E0D"/>
    <w:rsid w:val="00A05EDB"/>
    <w:rsid w:val="00A63C9A"/>
    <w:rsid w:val="00A70D09"/>
    <w:rsid w:val="00AB3C11"/>
    <w:rsid w:val="00AB7BBB"/>
    <w:rsid w:val="00AC3270"/>
    <w:rsid w:val="00B06386"/>
    <w:rsid w:val="00B13B09"/>
    <w:rsid w:val="00B777DB"/>
    <w:rsid w:val="00B82B46"/>
    <w:rsid w:val="00BA53A8"/>
    <w:rsid w:val="00BE0B9E"/>
    <w:rsid w:val="00BF13A8"/>
    <w:rsid w:val="00C02B04"/>
    <w:rsid w:val="00C16205"/>
    <w:rsid w:val="00C168F0"/>
    <w:rsid w:val="00C5605F"/>
    <w:rsid w:val="00C8130C"/>
    <w:rsid w:val="00CB450D"/>
    <w:rsid w:val="00CC1716"/>
    <w:rsid w:val="00CC27BF"/>
    <w:rsid w:val="00CE6B16"/>
    <w:rsid w:val="00CF25FE"/>
    <w:rsid w:val="00CF4333"/>
    <w:rsid w:val="00D17E90"/>
    <w:rsid w:val="00D33C38"/>
    <w:rsid w:val="00D377EB"/>
    <w:rsid w:val="00D7070B"/>
    <w:rsid w:val="00D73C11"/>
    <w:rsid w:val="00DA66BF"/>
    <w:rsid w:val="00DB2E9B"/>
    <w:rsid w:val="00E06F49"/>
    <w:rsid w:val="00E12511"/>
    <w:rsid w:val="00E12A0C"/>
    <w:rsid w:val="00E339CD"/>
    <w:rsid w:val="00E359CD"/>
    <w:rsid w:val="00EA1D81"/>
    <w:rsid w:val="00EA5AD3"/>
    <w:rsid w:val="00ED69FF"/>
    <w:rsid w:val="00F07AE5"/>
    <w:rsid w:val="00F07C42"/>
    <w:rsid w:val="00F241BD"/>
    <w:rsid w:val="00F521CF"/>
    <w:rsid w:val="00F71F13"/>
    <w:rsid w:val="00F77CFA"/>
    <w:rsid w:val="00F77E02"/>
    <w:rsid w:val="00F91A07"/>
    <w:rsid w:val="00F93887"/>
    <w:rsid w:val="00F94CF9"/>
    <w:rsid w:val="00FA03CC"/>
    <w:rsid w:val="00FB5D14"/>
    <w:rsid w:val="00FB5EAC"/>
    <w:rsid w:val="00FD0A53"/>
    <w:rsid w:val="00FD12FD"/>
    <w:rsid w:val="00FE086E"/>
    <w:rsid w:val="00FE2493"/>
    <w:rsid w:val="00FF0D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F1C25"/>
  <w15:chartTrackingRefBased/>
  <w15:docId w15:val="{AE9D2041-9E7E-4B67-BD78-CB11F820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813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FD12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0E5F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8130C"/>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FD12FD"/>
    <w:rPr>
      <w:rFonts w:asciiTheme="majorHAnsi" w:eastAsiaTheme="majorEastAsia" w:hAnsiTheme="majorHAnsi" w:cstheme="majorBidi"/>
      <w:color w:val="2E74B5" w:themeColor="accent1" w:themeShade="BF"/>
      <w:sz w:val="26"/>
      <w:szCs w:val="26"/>
    </w:rPr>
  </w:style>
  <w:style w:type="paragraph" w:styleId="Zhlav">
    <w:name w:val="header"/>
    <w:basedOn w:val="Normln"/>
    <w:link w:val="ZhlavChar"/>
    <w:uiPriority w:val="99"/>
    <w:unhideWhenUsed/>
    <w:rsid w:val="00685ED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85ED3"/>
  </w:style>
  <w:style w:type="paragraph" w:styleId="Zpat">
    <w:name w:val="footer"/>
    <w:basedOn w:val="Normln"/>
    <w:link w:val="ZpatChar"/>
    <w:uiPriority w:val="99"/>
    <w:unhideWhenUsed/>
    <w:rsid w:val="00685ED3"/>
    <w:pPr>
      <w:tabs>
        <w:tab w:val="center" w:pos="4536"/>
        <w:tab w:val="right" w:pos="9072"/>
      </w:tabs>
      <w:spacing w:after="0" w:line="240" w:lineRule="auto"/>
    </w:pPr>
  </w:style>
  <w:style w:type="character" w:customStyle="1" w:styleId="ZpatChar">
    <w:name w:val="Zápatí Char"/>
    <w:basedOn w:val="Standardnpsmoodstavce"/>
    <w:link w:val="Zpat"/>
    <w:uiPriority w:val="99"/>
    <w:rsid w:val="00685ED3"/>
  </w:style>
  <w:style w:type="character" w:customStyle="1" w:styleId="Nadpis3Char">
    <w:name w:val="Nadpis 3 Char"/>
    <w:basedOn w:val="Standardnpsmoodstavce"/>
    <w:link w:val="Nadpis3"/>
    <w:uiPriority w:val="9"/>
    <w:rsid w:val="000E5F29"/>
    <w:rPr>
      <w:rFonts w:asciiTheme="majorHAnsi" w:eastAsiaTheme="majorEastAsia" w:hAnsiTheme="majorHAnsi" w:cstheme="majorBidi"/>
      <w:color w:val="1F4D78" w:themeColor="accent1" w:themeShade="7F"/>
      <w:sz w:val="24"/>
      <w:szCs w:val="24"/>
    </w:rPr>
  </w:style>
  <w:style w:type="character" w:styleId="Siln">
    <w:name w:val="Strong"/>
    <w:basedOn w:val="Standardnpsmoodstavce"/>
    <w:uiPriority w:val="22"/>
    <w:qFormat/>
    <w:rsid w:val="00915D57"/>
    <w:rPr>
      <w:b/>
      <w:bCs/>
    </w:rPr>
  </w:style>
  <w:style w:type="paragraph" w:styleId="Normlnweb">
    <w:name w:val="Normal (Web)"/>
    <w:basedOn w:val="Normln"/>
    <w:uiPriority w:val="99"/>
    <w:semiHidden/>
    <w:unhideWhenUsed/>
    <w:rsid w:val="005641A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D73C11"/>
    <w:rPr>
      <w:color w:val="0563C1" w:themeColor="hyperlink"/>
      <w:u w:val="single"/>
    </w:rPr>
  </w:style>
  <w:style w:type="paragraph" w:styleId="Bezmezer">
    <w:name w:val="No Spacing"/>
    <w:uiPriority w:val="1"/>
    <w:qFormat/>
    <w:rsid w:val="00BE0B9E"/>
    <w:pPr>
      <w:spacing w:after="0" w:line="240" w:lineRule="auto"/>
    </w:pPr>
  </w:style>
  <w:style w:type="paragraph" w:styleId="Revize">
    <w:name w:val="Revision"/>
    <w:hidden/>
    <w:uiPriority w:val="99"/>
    <w:semiHidden/>
    <w:rsid w:val="00D33C38"/>
    <w:pPr>
      <w:spacing w:after="0" w:line="240" w:lineRule="auto"/>
    </w:pPr>
  </w:style>
  <w:style w:type="paragraph" w:styleId="Nzev">
    <w:name w:val="Title"/>
    <w:basedOn w:val="Normln"/>
    <w:next w:val="Normln"/>
    <w:link w:val="NzevChar"/>
    <w:uiPriority w:val="10"/>
    <w:qFormat/>
    <w:rsid w:val="00E359C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zevChar">
    <w:name w:val="Název Char"/>
    <w:basedOn w:val="Standardnpsmoodstavce"/>
    <w:link w:val="Nzev"/>
    <w:uiPriority w:val="10"/>
    <w:rsid w:val="00E359CD"/>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69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eta.kubikova@mesit.cz"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mesitasd.cz"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sit.cz"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3f61878-543f-4842-93ac-9a8a0b30c8d7}" enabled="1" method="Standard" siteId="{8e05f2bd-c329-4014-b0b0-760b840f5ed1}" contentBits="2" removed="0"/>
</clbl:labelList>
</file>

<file path=docProps/app.xml><?xml version="1.0" encoding="utf-8"?>
<Properties xmlns="http://schemas.openxmlformats.org/officeDocument/2006/extended-properties" xmlns:vt="http://schemas.openxmlformats.org/officeDocument/2006/docPropsVTypes">
  <Template>Normal</Template>
  <TotalTime>7</TotalTime>
  <Pages>2</Pages>
  <Words>824</Words>
  <Characters>4866</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Kubíková  Markéta</dc:creator>
  <cp:keywords/>
  <dc:description/>
  <cp:lastModifiedBy>Kubíková Markéta</cp:lastModifiedBy>
  <cp:revision>3</cp:revision>
  <dcterms:created xsi:type="dcterms:W3CDTF">2026-10-20T06:17:00Z</dcterms:created>
  <dcterms:modified xsi:type="dcterms:W3CDTF">2026-10-20T06:22:00Z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4b61f2d0,43282608,406e1447</vt:lpwstr>
  </property>
  <property fmtid="{D5CDD505-2E9C-101B-9397-08002B2CF9AE}" pid="3" name="ClassificationContentMarkingFooterFontProps">
    <vt:lpwstr>#000000,10,Calibri</vt:lpwstr>
  </property>
  <property fmtid="{D5CDD505-2E9C-101B-9397-08002B2CF9AE}" pid="4" name="ClassificationContentMarkingFooterText">
    <vt:lpwstr>Interní/Internal</vt:lpwstr>
  </property>
</Properties>
</file>